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90D" w:rsidRPr="002E290D" w:rsidRDefault="002E290D" w:rsidP="002E29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29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Всероссийская олимпиада школьников по истории.</w:t>
      </w:r>
    </w:p>
    <w:p w:rsidR="002E290D" w:rsidRPr="002E290D" w:rsidRDefault="002E290D" w:rsidP="002E29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29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Школьный этап.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2E29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класс.</w:t>
      </w:r>
    </w:p>
    <w:p w:rsidR="002E290D" w:rsidRPr="002E290D" w:rsidRDefault="002E290D" w:rsidP="002E29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29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</w:t>
      </w:r>
      <w:r w:rsidR="006F75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2E29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-201</w:t>
      </w:r>
      <w:r w:rsidR="006F75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2E29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учебный год.</w:t>
      </w:r>
    </w:p>
    <w:p w:rsidR="002E290D" w:rsidRPr="002E290D" w:rsidRDefault="002E290D" w:rsidP="002E29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3C11" w:rsidRPr="00963C11" w:rsidRDefault="00963C11" w:rsidP="00963C1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63C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Тестовые задания</w:t>
      </w:r>
      <w:bookmarkStart w:id="0" w:name="_GoBack"/>
      <w:bookmarkEnd w:id="0"/>
    </w:p>
    <w:p w:rsidR="00963C11" w:rsidRPr="00963C11" w:rsidRDefault="00963C11" w:rsidP="00963C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Предприятие, основанное на разделение труда и ручной технике: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мастерская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цех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мануфактура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фабрика</w:t>
      </w:r>
    </w:p>
    <w:p w:rsidR="00963C11" w:rsidRPr="00963C11" w:rsidRDefault="00963C11" w:rsidP="00963C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t>2. В каком городе было создано Второе ополчение в период Смуты: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в Рязани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в Ярославле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в Смоленске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в Нижнем Новгороде</w:t>
      </w:r>
    </w:p>
    <w:p w:rsidR="00963C11" w:rsidRPr="00963C11" w:rsidRDefault="00963C11" w:rsidP="00963C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t>3. Кто был избран новым царём на Земском соборе 1613г.: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Василий Шуйский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Михаил Фёдорович Романов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польский королевич Владислав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Алексей Михайлович Романов</w:t>
      </w:r>
    </w:p>
    <w:p w:rsidR="00963C11" w:rsidRPr="00963C11" w:rsidRDefault="00963C11" w:rsidP="00963C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Как называлось торгово-промышленное население городов в XVIIв.: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приказные люди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ясачные люди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посадские люди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приборные люди</w:t>
      </w:r>
    </w:p>
    <w:p w:rsidR="00963C11" w:rsidRPr="00963C11" w:rsidRDefault="00963C11" w:rsidP="00963C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t>5. Свод законов, принятый в правление Алексея Михайловича, получил название: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Судебник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Закон государства Российского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Русская правда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Соборное уложение</w:t>
      </w:r>
    </w:p>
    <w:p w:rsidR="00963C11" w:rsidRPr="00963C11" w:rsidRDefault="00963C11" w:rsidP="00963C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t>6. Выберите из списка события, произошедшие в правление Петра I: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учреждение Сената, Синода, коллегий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Крымские и Азовские походы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Семилетняя война, учреждение Московского университета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раскол Русской Православной церкви, восстание С. Разина</w:t>
      </w:r>
    </w:p>
    <w:p w:rsidR="00963C11" w:rsidRPr="00963C11" w:rsidRDefault="00963C11" w:rsidP="00963C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t>7. Северная война закончилась мирным договором, который получил название: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Прутский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Ништадский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Каспийский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Балтийский</w:t>
      </w:r>
    </w:p>
    <w:p w:rsidR="00963C11" w:rsidRPr="00963C11" w:rsidRDefault="00963C11" w:rsidP="00963C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t>8. Для социально-экономического развития России в XVIII веке не характерно: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сохранение и укрепление крепостного права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Б) активная внешняя торговля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введение подушной подати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ослабление абсолютизма</w:t>
      </w:r>
    </w:p>
    <w:p w:rsidR="00963C11" w:rsidRPr="00963C11" w:rsidRDefault="00963C11" w:rsidP="00963C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t>9. Какое учебное заведение было открыто в 1687г.: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Славяно-греко-латинская академия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Академия наук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Московский университет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первая цифирная школа</w:t>
      </w:r>
    </w:p>
    <w:p w:rsidR="00963C11" w:rsidRPr="00963C11" w:rsidRDefault="00963C11" w:rsidP="00963C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t>10. В чём выражалось отставание России от передовых стран Запада в начале XVIIIв.: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отсутствие регулярной армии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слабое развитие мануфактурного производства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отсутствие флота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всё перечисленное</w:t>
      </w:r>
    </w:p>
    <w:p w:rsidR="00963C11" w:rsidRPr="00963C11" w:rsidRDefault="00963C11" w:rsidP="00963C1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63C1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Открытые вопросы</w:t>
      </w:r>
    </w:p>
    <w:p w:rsidR="00963C11" w:rsidRPr="00963C11" w:rsidRDefault="00963C11" w:rsidP="00963C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C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1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какому принципу образованы ряды? Дайте краткий ответ.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Закупы, рядовичи, смерды.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1478 г., 1485 г., 1514 г.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Алексей Басманов, Малюта Скуратов, Афанасий Вяземский.</w:t>
      </w:r>
    </w:p>
    <w:p w:rsidR="00963C11" w:rsidRPr="00963C11" w:rsidRDefault="00963C11" w:rsidP="00963C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C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2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 или кто является лишним в ряду?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Древляне, бужане, вятичи, дреговичи, поляки, кривичи.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1552 г., 1556 г., 1581 г., 1589 г.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Рюрик, Радим, Синеус, Трувор.</w:t>
      </w:r>
    </w:p>
    <w:p w:rsidR="00963C11" w:rsidRPr="00963C11" w:rsidRDefault="00963C11" w:rsidP="00963C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C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3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Расположите в хронологической последовательности: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А. Восстание под предводительством Ивана Болотникова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Б. Царствование Бориса Годунова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В. Избрание Михаила Романова царём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Г. Период «семибоярщины»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Д. Царствование Лжедмитрия I</w:t>
      </w:r>
    </w:p>
    <w:p w:rsidR="00963C11" w:rsidRPr="00963C11" w:rsidRDefault="00963C11" w:rsidP="00963C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C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4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Используя все приведённые слова и словосочетания, составьте определения исторических понятий. Назовите эти понятия. Слова и словосочетания не могут использоваться дважды. Разрешается добавлять предлоги, изменять слова по падежам.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От, хан, покорённый, Батый, Русь, система, Орда, зависимость, Золотая.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Родовитость, заслуги, а, не, порядок, высшие, служба, должности, предки, назначение, государственные, соответствие, личные.</w:t>
      </w:r>
    </w:p>
    <w:p w:rsidR="00963C11" w:rsidRPr="00963C11" w:rsidRDefault="00963C11" w:rsidP="00963C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C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5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Впишите правильную букву (правильные буквы) вместо пропусков: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…рдынский выход, б…с…рмены, б…скаки, …рлык, н…й…н.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Р…формация, к…льв…низм, пр…тес…ан…ство, лют…ранство, …..зуиты.</w:t>
      </w:r>
    </w:p>
    <w:p w:rsidR="00963C11" w:rsidRDefault="00963C11" w:rsidP="00963C1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963C11" w:rsidRDefault="00963C11" w:rsidP="00963C1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963C11" w:rsidRDefault="00963C11" w:rsidP="00963C1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963C11" w:rsidRPr="00963C11" w:rsidRDefault="00963C11" w:rsidP="00963C1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63C1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Ответы на тесты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95"/>
        <w:gridCol w:w="469"/>
        <w:gridCol w:w="469"/>
        <w:gridCol w:w="469"/>
        <w:gridCol w:w="469"/>
        <w:gridCol w:w="484"/>
      </w:tblGrid>
      <w:tr w:rsidR="00963C11" w:rsidRPr="00963C11" w:rsidTr="00963C11">
        <w:trPr>
          <w:tblCellSpacing w:w="15" w:type="dxa"/>
        </w:trPr>
        <w:tc>
          <w:tcPr>
            <w:tcW w:w="1650" w:type="dxa"/>
            <w:shd w:val="clear" w:color="auto" w:fill="F1F1F1"/>
            <w:vAlign w:val="center"/>
            <w:hideMark/>
          </w:tcPr>
          <w:p w:rsidR="00963C11" w:rsidRPr="00963C11" w:rsidRDefault="00963C11" w:rsidP="00963C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C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0" w:type="auto"/>
            <w:vAlign w:val="center"/>
            <w:hideMark/>
          </w:tcPr>
          <w:p w:rsidR="00963C11" w:rsidRPr="00963C11" w:rsidRDefault="00963C11" w:rsidP="00963C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C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</w:t>
            </w:r>
          </w:p>
        </w:tc>
        <w:tc>
          <w:tcPr>
            <w:tcW w:w="0" w:type="auto"/>
            <w:vAlign w:val="center"/>
            <w:hideMark/>
          </w:tcPr>
          <w:p w:rsidR="00963C11" w:rsidRPr="00963C11" w:rsidRDefault="00963C11" w:rsidP="00963C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C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</w:t>
            </w:r>
          </w:p>
        </w:tc>
        <w:tc>
          <w:tcPr>
            <w:tcW w:w="0" w:type="auto"/>
            <w:vAlign w:val="center"/>
            <w:hideMark/>
          </w:tcPr>
          <w:p w:rsidR="00963C11" w:rsidRPr="00963C11" w:rsidRDefault="00963C11" w:rsidP="00963C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C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</w:t>
            </w:r>
          </w:p>
        </w:tc>
        <w:tc>
          <w:tcPr>
            <w:tcW w:w="0" w:type="auto"/>
            <w:vAlign w:val="center"/>
            <w:hideMark/>
          </w:tcPr>
          <w:p w:rsidR="00963C11" w:rsidRPr="00963C11" w:rsidRDefault="00963C11" w:rsidP="00963C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C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</w:t>
            </w:r>
          </w:p>
        </w:tc>
        <w:tc>
          <w:tcPr>
            <w:tcW w:w="0" w:type="auto"/>
            <w:vAlign w:val="center"/>
            <w:hideMark/>
          </w:tcPr>
          <w:p w:rsidR="00963C11" w:rsidRPr="00963C11" w:rsidRDefault="00963C11" w:rsidP="00963C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C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5</w:t>
            </w:r>
          </w:p>
        </w:tc>
      </w:tr>
      <w:tr w:rsidR="00963C11" w:rsidRPr="00963C11" w:rsidTr="00963C11">
        <w:trPr>
          <w:tblCellSpacing w:w="15" w:type="dxa"/>
        </w:trPr>
        <w:tc>
          <w:tcPr>
            <w:tcW w:w="1650" w:type="dxa"/>
            <w:shd w:val="clear" w:color="auto" w:fill="F1F1F1"/>
            <w:vAlign w:val="center"/>
            <w:hideMark/>
          </w:tcPr>
          <w:p w:rsidR="00963C11" w:rsidRPr="00963C11" w:rsidRDefault="00963C11" w:rsidP="00963C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C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</w:t>
            </w:r>
          </w:p>
        </w:tc>
        <w:tc>
          <w:tcPr>
            <w:tcW w:w="0" w:type="auto"/>
            <w:vAlign w:val="center"/>
            <w:hideMark/>
          </w:tcPr>
          <w:p w:rsidR="00963C11" w:rsidRPr="00963C11" w:rsidRDefault="00963C11" w:rsidP="00963C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C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963C11" w:rsidRPr="00963C11" w:rsidRDefault="00963C11" w:rsidP="00963C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C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963C11" w:rsidRPr="00963C11" w:rsidRDefault="00963C11" w:rsidP="00963C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C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963C11" w:rsidRPr="00963C11" w:rsidRDefault="00963C11" w:rsidP="00963C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C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963C11" w:rsidRPr="00963C11" w:rsidRDefault="00963C11" w:rsidP="00963C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C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</w:tbl>
    <w:p w:rsidR="00963C11" w:rsidRPr="00963C11" w:rsidRDefault="00963C11" w:rsidP="00963C1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95"/>
        <w:gridCol w:w="469"/>
        <w:gridCol w:w="469"/>
        <w:gridCol w:w="469"/>
        <w:gridCol w:w="469"/>
        <w:gridCol w:w="604"/>
      </w:tblGrid>
      <w:tr w:rsidR="00963C11" w:rsidRPr="00963C11" w:rsidTr="00963C11">
        <w:trPr>
          <w:tblCellSpacing w:w="15" w:type="dxa"/>
        </w:trPr>
        <w:tc>
          <w:tcPr>
            <w:tcW w:w="1650" w:type="dxa"/>
            <w:shd w:val="clear" w:color="auto" w:fill="F1F1F1"/>
            <w:vAlign w:val="center"/>
            <w:hideMark/>
          </w:tcPr>
          <w:p w:rsidR="00963C11" w:rsidRPr="00963C11" w:rsidRDefault="00963C11" w:rsidP="00963C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C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0" w:type="auto"/>
            <w:vAlign w:val="center"/>
            <w:hideMark/>
          </w:tcPr>
          <w:p w:rsidR="00963C11" w:rsidRPr="00963C11" w:rsidRDefault="00963C11" w:rsidP="00963C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C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6</w:t>
            </w:r>
          </w:p>
        </w:tc>
        <w:tc>
          <w:tcPr>
            <w:tcW w:w="0" w:type="auto"/>
            <w:vAlign w:val="center"/>
            <w:hideMark/>
          </w:tcPr>
          <w:p w:rsidR="00963C11" w:rsidRPr="00963C11" w:rsidRDefault="00963C11" w:rsidP="00963C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C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7</w:t>
            </w:r>
          </w:p>
        </w:tc>
        <w:tc>
          <w:tcPr>
            <w:tcW w:w="0" w:type="auto"/>
            <w:vAlign w:val="center"/>
            <w:hideMark/>
          </w:tcPr>
          <w:p w:rsidR="00963C11" w:rsidRPr="00963C11" w:rsidRDefault="00963C11" w:rsidP="00963C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C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</w:t>
            </w:r>
          </w:p>
        </w:tc>
        <w:tc>
          <w:tcPr>
            <w:tcW w:w="0" w:type="auto"/>
            <w:vAlign w:val="center"/>
            <w:hideMark/>
          </w:tcPr>
          <w:p w:rsidR="00963C11" w:rsidRPr="00963C11" w:rsidRDefault="00963C11" w:rsidP="00963C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C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9</w:t>
            </w:r>
          </w:p>
        </w:tc>
        <w:tc>
          <w:tcPr>
            <w:tcW w:w="0" w:type="auto"/>
            <w:vAlign w:val="center"/>
            <w:hideMark/>
          </w:tcPr>
          <w:p w:rsidR="00963C11" w:rsidRPr="00963C11" w:rsidRDefault="00963C11" w:rsidP="00963C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C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10</w:t>
            </w:r>
          </w:p>
        </w:tc>
      </w:tr>
      <w:tr w:rsidR="00963C11" w:rsidRPr="00963C11" w:rsidTr="00963C11">
        <w:trPr>
          <w:tblCellSpacing w:w="15" w:type="dxa"/>
        </w:trPr>
        <w:tc>
          <w:tcPr>
            <w:tcW w:w="1650" w:type="dxa"/>
            <w:shd w:val="clear" w:color="auto" w:fill="F1F1F1"/>
            <w:vAlign w:val="center"/>
            <w:hideMark/>
          </w:tcPr>
          <w:p w:rsidR="00963C11" w:rsidRPr="00963C11" w:rsidRDefault="00963C11" w:rsidP="00963C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C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</w:t>
            </w:r>
          </w:p>
        </w:tc>
        <w:tc>
          <w:tcPr>
            <w:tcW w:w="0" w:type="auto"/>
            <w:vAlign w:val="center"/>
            <w:hideMark/>
          </w:tcPr>
          <w:p w:rsidR="00963C11" w:rsidRPr="00963C11" w:rsidRDefault="00963C11" w:rsidP="00963C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C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963C11" w:rsidRPr="00963C11" w:rsidRDefault="00963C11" w:rsidP="00963C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C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0" w:type="auto"/>
            <w:vAlign w:val="center"/>
            <w:hideMark/>
          </w:tcPr>
          <w:p w:rsidR="00963C11" w:rsidRPr="00963C11" w:rsidRDefault="00963C11" w:rsidP="00963C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C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963C11" w:rsidRPr="00963C11" w:rsidRDefault="00963C11" w:rsidP="00963C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C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963C11" w:rsidRPr="00963C11" w:rsidRDefault="00963C11" w:rsidP="00963C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C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</w:tbl>
    <w:p w:rsidR="00963C11" w:rsidRPr="00963C11" w:rsidRDefault="00963C11" w:rsidP="00963C1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63C1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Ответы на открытые вопросы</w:t>
      </w:r>
    </w:p>
    <w:p w:rsidR="00963C11" w:rsidRPr="00963C11" w:rsidRDefault="00963C11" w:rsidP="00963C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C11">
        <w:rPr>
          <w:rFonts w:ascii="Times New Roman" w:eastAsia="Times New Roman" w:hAnsi="Times New Roman" w:cs="Times New Roman"/>
          <w:color w:val="333399"/>
          <w:sz w:val="24"/>
          <w:szCs w:val="24"/>
          <w:lang w:eastAsia="ru-RU"/>
        </w:rPr>
        <w:t>Ответ на вопрос 1: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1) Категории зависимого населения Киевской Руси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Завершение объединения русских земель: 1478 г. — присоединение Новгорода,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1485 г. – Твери, 1514 г. — возвращение Смоленска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Руководители опричнины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63C11">
        <w:rPr>
          <w:rFonts w:ascii="Times New Roman" w:eastAsia="Times New Roman" w:hAnsi="Times New Roman" w:cs="Times New Roman"/>
          <w:color w:val="333399"/>
          <w:sz w:val="24"/>
          <w:szCs w:val="24"/>
          <w:lang w:eastAsia="ru-RU"/>
        </w:rPr>
        <w:t>Ответ на вопрос 2: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 или кто является лишним в ряду? Лишнее слово подчеркните.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1) поляки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1589 г.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Радим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63C11">
        <w:rPr>
          <w:rFonts w:ascii="Times New Roman" w:eastAsia="Times New Roman" w:hAnsi="Times New Roman" w:cs="Times New Roman"/>
          <w:color w:val="333399"/>
          <w:sz w:val="24"/>
          <w:szCs w:val="24"/>
          <w:lang w:eastAsia="ru-RU"/>
        </w:rPr>
        <w:t>Ответ на вопрос 3: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t>Б-Д-А-Г-В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63C11">
        <w:rPr>
          <w:rFonts w:ascii="Times New Roman" w:eastAsia="Times New Roman" w:hAnsi="Times New Roman" w:cs="Times New Roman"/>
          <w:color w:val="333399"/>
          <w:sz w:val="24"/>
          <w:szCs w:val="24"/>
          <w:lang w:eastAsia="ru-RU"/>
        </w:rPr>
        <w:t>Ответ на вопрос 4: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1) Иго — система зависимости покорённой Батыем Руси от ханов Золотой Орды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Местничество — порядок назначения на высшие государственные должности в соответствии с родовитостью и службой предков, а не за личные заслуги.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63C11">
        <w:rPr>
          <w:rFonts w:ascii="Times New Roman" w:eastAsia="Times New Roman" w:hAnsi="Times New Roman" w:cs="Times New Roman"/>
          <w:color w:val="333399"/>
          <w:sz w:val="24"/>
          <w:szCs w:val="24"/>
          <w:lang w:eastAsia="ru-RU"/>
        </w:rPr>
        <w:t>Ответ на вопрос 5: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Ордынский выход, бесермены, баскаки, ярлык, нойон.</w:t>
      </w:r>
      <w:r w:rsidRPr="00963C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Реформация, кальвинизм, протестантство, лютеранство, иезуиты.</w:t>
      </w:r>
    </w:p>
    <w:p w:rsidR="004F0954" w:rsidRDefault="004F0954"/>
    <w:sectPr w:rsidR="004F0954" w:rsidSect="00A5014D">
      <w:pgSz w:w="11906" w:h="16838" w:code="9"/>
      <w:pgMar w:top="1134" w:right="851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A2AFA"/>
    <w:rsid w:val="002E290D"/>
    <w:rsid w:val="00360854"/>
    <w:rsid w:val="00365BDA"/>
    <w:rsid w:val="00426463"/>
    <w:rsid w:val="00467A62"/>
    <w:rsid w:val="004F0954"/>
    <w:rsid w:val="005358F5"/>
    <w:rsid w:val="005C75C1"/>
    <w:rsid w:val="006C1DAE"/>
    <w:rsid w:val="006F75EF"/>
    <w:rsid w:val="008856D1"/>
    <w:rsid w:val="008C5260"/>
    <w:rsid w:val="00963C11"/>
    <w:rsid w:val="00966F6C"/>
    <w:rsid w:val="009A2AFA"/>
    <w:rsid w:val="00A5014D"/>
    <w:rsid w:val="00A61866"/>
    <w:rsid w:val="00C864C9"/>
    <w:rsid w:val="00CD7037"/>
    <w:rsid w:val="00DF6FC4"/>
    <w:rsid w:val="00E86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2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5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579</Words>
  <Characters>3305</Characters>
  <Application>Microsoft Office Word</Application>
  <DocSecurity>0</DocSecurity>
  <Lines>27</Lines>
  <Paragraphs>7</Paragraphs>
  <ScaleCrop>false</ScaleCrop>
  <Company/>
  <LinksUpToDate>false</LinksUpToDate>
  <CharactersWithSpaces>3877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3306</dc:creator>
  <cp:keywords/>
  <dc:description/>
  <cp:lastModifiedBy>HomePC</cp:lastModifiedBy>
  <cp:revision>5</cp:revision>
  <dcterms:created xsi:type="dcterms:W3CDTF">2017-10-08T15:43:00Z</dcterms:created>
  <dcterms:modified xsi:type="dcterms:W3CDTF">2018-10-02T18:01:00Z</dcterms:modified>
</cp:coreProperties>
</file>